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3A4E10ED" w:rsidR="00BA09DE" w:rsidRPr="005C7AE9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 w:hint="eastAsia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TSG-RAN WG4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2D3A2D">
        <w:rPr>
          <w:rFonts w:eastAsia="ＭＳ 明朝" w:cs="Arial" w:hint="eastAsia"/>
          <w:b/>
          <w:sz w:val="24"/>
          <w:szCs w:val="24"/>
          <w:lang w:eastAsia="ja-JP"/>
        </w:rPr>
        <w:t>6</w:t>
      </w:r>
      <w:r w:rsidR="00A339C2">
        <w:rPr>
          <w:rFonts w:eastAsia="ＭＳ 明朝" w:cs="Arial"/>
          <w:b/>
          <w:sz w:val="24"/>
          <w:szCs w:val="24"/>
          <w:lang w:eastAsia="ja-JP"/>
        </w:rPr>
        <w:t>bis</w:t>
      </w:r>
      <w:r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R4-25</w:t>
      </w:r>
      <w:r w:rsidR="00F27EF3">
        <w:rPr>
          <w:b/>
          <w:noProof/>
          <w:sz w:val="24"/>
          <w:szCs w:val="18"/>
        </w:rPr>
        <w:t>1333</w:t>
      </w:r>
      <w:r w:rsidR="005C7AE9">
        <w:rPr>
          <w:rFonts w:eastAsia="ＭＳ 明朝" w:hint="eastAsia"/>
          <w:b/>
          <w:noProof/>
          <w:sz w:val="24"/>
          <w:szCs w:val="18"/>
          <w:lang w:eastAsia="ja-JP"/>
        </w:rPr>
        <w:t>5</w:t>
      </w:r>
    </w:p>
    <w:p w14:paraId="036A19EE" w14:textId="12A310AE" w:rsidR="00BA09DE" w:rsidRDefault="00A339C2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A339C2">
        <w:rPr>
          <w:b/>
          <w:noProof/>
          <w:sz w:val="24"/>
        </w:rPr>
        <w:t>Prague, Czech Republic, Oct. 13-17, 2025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38A83E0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75777A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45F3500F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 xml:space="preserve">Discussion on </w:t>
      </w:r>
      <w:r w:rsidR="0075777A">
        <w:rPr>
          <w:rFonts w:cs="Arial"/>
          <w:sz w:val="22"/>
        </w:rPr>
        <w:t xml:space="preserve">6G </w:t>
      </w:r>
      <w:r w:rsidR="00A339C2" w:rsidRPr="00A339C2">
        <w:rPr>
          <w:rFonts w:cs="Arial"/>
          <w:sz w:val="22"/>
        </w:rPr>
        <w:t>spectrum</w:t>
      </w:r>
    </w:p>
    <w:p w14:paraId="4BC46872" w14:textId="3D729FC7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75777A">
        <w:rPr>
          <w:rFonts w:ascii="Arial" w:hAnsi="Arial" w:cs="Arial"/>
          <w:sz w:val="22"/>
        </w:rPr>
        <w:t>6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51DA1597" w14:textId="69A2F9FE" w:rsidR="00AF2FB1" w:rsidRPr="0075777A" w:rsidRDefault="00A43DB8" w:rsidP="0075777A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>In RAN#108, the Rel-20 SID was approved that aimed at enabling the 6G radio access technology for the next-generation radio access system capable of addressing the full spectrum of future use cases, operational constraints, and deployment realities [1].</w:t>
      </w:r>
      <w:r>
        <w:rPr>
          <w:rFonts w:ascii="Times New Roman" w:hAnsi="Times New Roman" w:cs="Times New Roman"/>
        </w:rPr>
        <w:t xml:space="preserve"> And then, in RAN4#116, </w:t>
      </w:r>
      <w:r w:rsidRPr="00A43DB8">
        <w:rPr>
          <w:rFonts w:ascii="Times New Roman" w:hAnsi="Times New Roman" w:cs="Times New Roman"/>
        </w:rPr>
        <w:t>RAN4 6G Topic Planning based on 6G SID</w:t>
      </w:r>
      <w:r>
        <w:rPr>
          <w:rFonts w:ascii="Times New Roman" w:hAnsi="Times New Roman" w:cs="Times New Roman"/>
        </w:rPr>
        <w:t xml:space="preserve"> was also shared by RAN4 chair</w:t>
      </w:r>
      <w:r w:rsidR="007577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[2].</w:t>
      </w:r>
      <w:r w:rsidR="00AF2FB1">
        <w:rPr>
          <w:rFonts w:ascii="Times New Roman" w:hAnsi="Times New Roman" w:cs="Times New Roman"/>
        </w:rPr>
        <w:t xml:space="preserve"> </w:t>
      </w:r>
      <w:r w:rsidR="00AF2FB1">
        <w:rPr>
          <w:rFonts w:ascii="Times New Roman" w:hAnsi="Times New Roman" w:cs="Times New Roman" w:hint="eastAsia"/>
        </w:rPr>
        <w:t>I</w:t>
      </w:r>
      <w:r w:rsidR="00AF2FB1">
        <w:rPr>
          <w:rFonts w:ascii="Times New Roman" w:hAnsi="Times New Roman" w:cs="Times New Roman"/>
        </w:rPr>
        <w:t xml:space="preserve">n this contribution, we </w:t>
      </w:r>
      <w:r w:rsidR="0075777A">
        <w:rPr>
          <w:rFonts w:ascii="Times New Roman" w:hAnsi="Times New Roman" w:cs="Times New Roman"/>
        </w:rPr>
        <w:t>show our views</w:t>
      </w:r>
      <w:r w:rsidR="00AF2FB1">
        <w:rPr>
          <w:rFonts w:ascii="Times New Roman" w:hAnsi="Times New Roman" w:cs="Times New Roman"/>
        </w:rPr>
        <w:t xml:space="preserve"> on 6G spectrum.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41CCFBB" w:rsidR="0049497B" w:rsidRPr="0049497B" w:rsidRDefault="0075777A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75777A">
        <w:rPr>
          <w:rFonts w:ascii="Arial" w:eastAsia="DengXian" w:hAnsi="Arial" w:cs="Times New Roman"/>
          <w:sz w:val="32"/>
          <w:szCs w:val="20"/>
          <w:lang w:val="en-GB"/>
        </w:rPr>
        <w:t>6G spectrum and bands</w:t>
      </w:r>
    </w:p>
    <w:p w14:paraId="358481FB" w14:textId="7DCB127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 w:rsidRPr="0075777A">
        <w:rPr>
          <w:rFonts w:ascii="Times New Roman" w:hAnsi="Times New Roman" w:cs="Times New Roman"/>
          <w:b/>
          <w:bCs/>
          <w:u w:val="single"/>
        </w:rPr>
        <w:t>New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557250A5" w14:textId="484C25D8" w:rsidR="0049497B" w:rsidRDefault="00922C7F" w:rsidP="003B195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ITU-R identified </w:t>
      </w:r>
      <w:r w:rsidR="00F22E1E">
        <w:rPr>
          <w:rFonts w:ascii="Times New Roman" w:hAnsi="Times New Roman" w:cs="Times New Roman" w:hint="eastAsia"/>
        </w:rPr>
        <w:t>Upper</w:t>
      </w:r>
      <w:r w:rsidR="00F22E1E">
        <w:rPr>
          <w:rFonts w:ascii="Times New Roman" w:hAnsi="Times New Roman" w:cs="Times New Roman"/>
        </w:rPr>
        <w:t xml:space="preserve"> 6 GHz (</w:t>
      </w:r>
      <w:r w:rsidR="00F22E1E" w:rsidRPr="00F22E1E">
        <w:rPr>
          <w:rFonts w:ascii="Times New Roman" w:hAnsi="Times New Roman" w:cs="Times New Roman"/>
        </w:rPr>
        <w:t>6.425-7.125</w:t>
      </w:r>
      <w:r w:rsidR="00F22E1E">
        <w:rPr>
          <w:rFonts w:ascii="Times New Roman" w:hAnsi="Times New Roman" w:cs="Times New Roman"/>
        </w:rPr>
        <w:t>) for IMT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>n WRC-23</w:t>
      </w:r>
      <w:r w:rsidR="00F22E1E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 xml:space="preserve">is discussing </w:t>
      </w:r>
      <w:r w:rsidRPr="00922C7F">
        <w:rPr>
          <w:rFonts w:ascii="Times New Roman" w:hAnsi="Times New Roman" w:cs="Times New Roman"/>
        </w:rPr>
        <w:t>4.4-4.8, 7.125-8.4 and 14.8-15.35 GHz toward WRC-27</w:t>
      </w:r>
      <w:r>
        <w:rPr>
          <w:rFonts w:ascii="Times New Roman" w:hAnsi="Times New Roman" w:cs="Times New Roman"/>
        </w:rPr>
        <w:t>. At the same time, some regions/countries are</w:t>
      </w:r>
      <w:r w:rsidR="003B1951">
        <w:rPr>
          <w:rFonts w:ascii="Times New Roman" w:hAnsi="Times New Roman" w:cs="Times New Roman"/>
        </w:rPr>
        <w:t xml:space="preserve"> proactively</w:t>
      </w:r>
      <w:r>
        <w:rPr>
          <w:rFonts w:ascii="Times New Roman" w:hAnsi="Times New Roman" w:cs="Times New Roman"/>
        </w:rPr>
        <w:t xml:space="preserve"> </w:t>
      </w:r>
      <w:r w:rsidR="003B1951">
        <w:rPr>
          <w:rFonts w:ascii="Times New Roman" w:hAnsi="Times New Roman" w:cs="Times New Roman"/>
        </w:rPr>
        <w:t>discussing to allocate Upper 6 GHz to IMT as follows.</w:t>
      </w:r>
    </w:p>
    <w:p w14:paraId="0399557F" w14:textId="5763474D" w:rsidR="003B1951" w:rsidRDefault="003B1951" w:rsidP="0007633B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633B" w:rsidRPr="0007633B" w14:paraId="097AC4AA" w14:textId="77777777" w:rsidTr="0007633B">
        <w:tc>
          <w:tcPr>
            <w:tcW w:w="10456" w:type="dxa"/>
          </w:tcPr>
          <w:p w14:paraId="606E6A53" w14:textId="77777777" w:rsidR="00922C7F" w:rsidRPr="00922C7F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2"/>
                <w:szCs w:val="22"/>
              </w:rPr>
            </w:pP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>China has identified the band 6425-7125 MHz for IMT, this came into effect 1</w:t>
            </w: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  <w:vertAlign w:val="superscript"/>
              </w:rPr>
              <w:t>st</w:t>
            </w: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 July 2023, see </w:t>
            </w:r>
            <w:hyperlink r:id="rId8" w:history="1">
              <w:r w:rsidRPr="00922C7F">
                <w:rPr>
                  <w:rStyle w:val="af2"/>
                  <w:rFonts w:ascii="Times New Roman" w:eastAsia="ＭＳ 明朝" w:hAnsi="Times New Roman" w:cs="Times New Roman"/>
                  <w:sz w:val="22"/>
                  <w:szCs w:val="22"/>
                </w:rPr>
                <w:t>Chinese table of allocations</w:t>
              </w:r>
            </w:hyperlink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 and has given certainty that the band will be for 5G/6G, </w:t>
            </w:r>
            <w:hyperlink r:id="rId9" w:history="1">
              <w:r w:rsidRPr="00922C7F">
                <w:rPr>
                  <w:rStyle w:val="af2"/>
                  <w:rFonts w:ascii="Times New Roman" w:eastAsia="ＭＳ 明朝" w:hAnsi="Times New Roman" w:cs="Times New Roman"/>
                  <w:sz w:val="22"/>
                  <w:szCs w:val="22"/>
                </w:rPr>
                <w:t>here</w:t>
              </w:r>
            </w:hyperlink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>.</w:t>
            </w:r>
          </w:p>
          <w:p w14:paraId="06F1D8E2" w14:textId="77777777" w:rsidR="00922C7F" w:rsidRPr="00922C7F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2"/>
                <w:szCs w:val="22"/>
              </w:rPr>
            </w:pP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UAE has added the band 6425-7125 MHz to their IMT holdings expects actual operation to begin between the years 2025 and 2026 by 2025/2026, </w:t>
            </w:r>
            <w:hyperlink r:id="rId10" w:history="1">
              <w:r w:rsidRPr="00922C7F">
                <w:rPr>
                  <w:rStyle w:val="af2"/>
                  <w:rFonts w:ascii="Times New Roman" w:eastAsia="ＭＳ 明朝" w:hAnsi="Times New Roman" w:cs="Times New Roman"/>
                  <w:sz w:val="22"/>
                  <w:szCs w:val="22"/>
                </w:rPr>
                <w:t>here</w:t>
              </w:r>
            </w:hyperlink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. </w:t>
            </w:r>
          </w:p>
          <w:p w14:paraId="071A0AB4" w14:textId="77777777" w:rsidR="00922C7F" w:rsidRPr="00922C7F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2"/>
                <w:szCs w:val="22"/>
              </w:rPr>
            </w:pPr>
            <w:hyperlink r:id="rId11" w:history="1">
              <w:r w:rsidRPr="00922C7F">
                <w:rPr>
                  <w:rStyle w:val="af2"/>
                  <w:rFonts w:ascii="Times New Roman" w:eastAsia="ＭＳ 明朝" w:hAnsi="Times New Roman" w:cs="Times New Roman"/>
                  <w:sz w:val="22"/>
                  <w:szCs w:val="22"/>
                </w:rPr>
                <w:t>RCC Recommendation 1/21</w:t>
              </w:r>
            </w:hyperlink>
            <w:r w:rsidRPr="00922C7F">
              <w:rPr>
                <w:rFonts w:ascii="Times New Roman" w:eastAsia="ＭＳ 明朝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  <w:lang w:val="en-GB"/>
              </w:rPr>
              <w:t xml:space="preserve">to harmonize the technical conditions for 6425-7125 MHz, including </w:t>
            </w: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>channel used by 5G/IMT-2020 systems can consist of one or more adjacent frequency blocks but should not exceed 400 MHz</w:t>
            </w: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  <w:lang w:val="en-GB"/>
              </w:rPr>
              <w:t>.</w:t>
            </w:r>
          </w:p>
          <w:p w14:paraId="0D196280" w14:textId="77777777" w:rsidR="00922C7F" w:rsidRPr="00922C7F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2"/>
                <w:szCs w:val="22"/>
              </w:rPr>
            </w:pP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The Indian Government decided to allocate the entire Upper 6 GHz band for IMT (3GPP n104), with different parts of the band being made available through to 2030, </w:t>
            </w:r>
            <w:hyperlink r:id="rId12" w:history="1">
              <w:r w:rsidRPr="00922C7F">
                <w:rPr>
                  <w:rStyle w:val="af2"/>
                  <w:rFonts w:ascii="Times New Roman" w:eastAsia="ＭＳ 明朝" w:hAnsi="Times New Roman" w:cs="Times New Roman"/>
                  <w:sz w:val="22"/>
                  <w:szCs w:val="22"/>
                </w:rPr>
                <w:t>Cabinet Approves Spectrum Refarming for 5G and Future 6G Services: Report</w:t>
              </w:r>
            </w:hyperlink>
          </w:p>
          <w:p w14:paraId="21E48A70" w14:textId="77777777" w:rsidR="0007633B" w:rsidRPr="0007633B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2"/>
                <w:szCs w:val="22"/>
              </w:rPr>
            </w:pPr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>Brazil's National Telecommunications Agency (</w:t>
            </w:r>
            <w:proofErr w:type="spellStart"/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>Anatel</w:t>
            </w:r>
            <w:proofErr w:type="spellEnd"/>
            <w:r w:rsidRPr="00922C7F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) identified the upper 6 GHz for IMT in Jan, 2025 and has now announced a draft schedule for frequency auctions over the next decade (2026–2036) , including 6 GHz in 2026, </w:t>
            </w:r>
            <w:hyperlink r:id="rId13" w:history="1">
              <w:r w:rsidRPr="00922C7F">
                <w:rPr>
                  <w:rStyle w:val="af2"/>
                  <w:rFonts w:ascii="Times New Roman" w:eastAsia="ＭＳ 明朝" w:hAnsi="Times New Roman" w:cs="Times New Roman"/>
                  <w:sz w:val="22"/>
                  <w:szCs w:val="22"/>
                </w:rPr>
                <w:t>SEI/ANATEL - 13277590 - Draft Resolution</w:t>
              </w:r>
            </w:hyperlink>
          </w:p>
          <w:p w14:paraId="24E1E77F" w14:textId="41C1DD13" w:rsidR="0007633B" w:rsidRPr="0007633B" w:rsidRDefault="0007633B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 w:hint="eastAsia"/>
                <w:sz w:val="22"/>
                <w:szCs w:val="22"/>
              </w:rPr>
            </w:pPr>
            <w:r w:rsidRPr="0007633B">
              <w:rPr>
                <w:rFonts w:ascii="Times New Roman" w:eastAsia="ＭＳ 明朝" w:hAnsi="Times New Roman" w:cs="Times New Roman"/>
                <w:sz w:val="22"/>
                <w:szCs w:val="22"/>
              </w:rPr>
              <w:t xml:space="preserve">European Commission issued a mandated “to study feasibility of and develop least restrictive harmonized technical conditions” for the 6425-7125 MHz frequency band” based on the outcome </w:t>
            </w:r>
            <w:r w:rsidRPr="0007633B">
              <w:rPr>
                <w:rFonts w:ascii="Times New Roman" w:eastAsia="ＭＳ 明朝" w:hAnsi="Times New Roman" w:cs="Times New Roman"/>
                <w:sz w:val="22"/>
                <w:szCs w:val="22"/>
              </w:rPr>
              <w:lastRenderedPageBreak/>
              <w:t>of WRC-23 regarding upper 6GHz. The harmonization of this band is supposed to be finalized by July 2027.</w:t>
            </w:r>
          </w:p>
        </w:tc>
      </w:tr>
    </w:tbl>
    <w:p w14:paraId="7ACD01C4" w14:textId="3A5A6F58" w:rsidR="00922C7F" w:rsidRDefault="00922C7F" w:rsidP="00192A7E">
      <w:pPr>
        <w:rPr>
          <w:rFonts w:ascii="Times New Roman" w:eastAsia="ＭＳ 明朝" w:hAnsi="Times New Roman" w:cs="Times New Roman"/>
        </w:rPr>
      </w:pPr>
    </w:p>
    <w:p w14:paraId="3A6E5C0F" w14:textId="404790EB" w:rsidR="00A141E9" w:rsidRPr="00A141E9" w:rsidRDefault="00A141E9" w:rsidP="00192A7E">
      <w:pPr>
        <w:rPr>
          <w:rFonts w:ascii="Times New Roman" w:eastAsia="ＭＳ 明朝" w:hAnsi="Times New Roman" w:cs="Times New Roman" w:hint="eastAsia"/>
        </w:rPr>
      </w:pPr>
      <w:r>
        <w:rPr>
          <w:rFonts w:ascii="Times New Roman" w:hAnsi="Times New Roman" w:cs="Times New Roman"/>
          <w:b/>
          <w:bCs/>
          <w:i/>
          <w:iCs/>
        </w:rPr>
        <w:t>Observation 1:</w:t>
      </w:r>
      <w:r w:rsidR="0007633B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A141E9">
        <w:rPr>
          <w:rFonts w:ascii="Times New Roman" w:hAnsi="Times New Roman" w:cs="Times New Roman"/>
          <w:b/>
          <w:bCs/>
          <w:i/>
          <w:iCs/>
        </w:rPr>
        <w:t>ome regions/countries are proactively discussing to allocate Upper 6 GHz to IMT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9589E88" w14:textId="2A7D92EA" w:rsidR="003B5C12" w:rsidRPr="003B5C12" w:rsidRDefault="003B5C12" w:rsidP="00192A7E">
      <w:pPr>
        <w:rPr>
          <w:rFonts w:ascii="Times New Roman" w:eastAsia="ＭＳ 明朝" w:hAnsi="Times New Roman" w:cs="Times New Roman" w:hint="eastAsia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</w:rPr>
        <w:t>Proposal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1: </w:t>
      </w:r>
      <w:r>
        <w:rPr>
          <w:rFonts w:ascii="Times New Roman" w:eastAsia="ＭＳ 明朝" w:hAnsi="Times New Roman" w:cs="Times New Roman"/>
          <w:b/>
          <w:bCs/>
          <w:i/>
          <w:iCs/>
        </w:rPr>
        <w:t>Study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several candidate</w:t>
      </w:r>
      <w:r>
        <w:rPr>
          <w:rFonts w:ascii="Times New Roman" w:eastAsia="ＭＳ 明朝" w:hAnsi="Times New Roman" w:cs="Times New Roman"/>
          <w:b/>
          <w:bCs/>
          <w:i/>
          <w:iCs/>
        </w:rPr>
        <w:t>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as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6G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bands for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 w:rsidR="00F22E1E">
        <w:rPr>
          <w:rFonts w:ascii="Times New Roman" w:eastAsia="ＭＳ 明朝" w:hAnsi="Times New Roman" w:cs="Times New Roman"/>
          <w:b/>
          <w:bCs/>
          <w:i/>
          <w:iCs/>
        </w:rPr>
        <w:t>6.425-7.125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identified in WRC-23 and 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</w:t>
      </w:r>
      <w:r>
        <w:rPr>
          <w:rFonts w:ascii="Times New Roman" w:eastAsia="ＭＳ 明朝" w:hAnsi="Times New Roman" w:cs="Times New Roman"/>
          <w:b/>
          <w:bCs/>
          <w:i/>
          <w:iCs/>
        </w:rPr>
        <w:t>.4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-4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="00922C7F">
        <w:rPr>
          <w:rFonts w:ascii="Times New Roman" w:eastAsia="ＭＳ 明朝" w:hAnsi="Times New Roman" w:cs="Times New Roman"/>
          <w:b/>
          <w:bCs/>
          <w:i/>
          <w:iCs/>
        </w:rPr>
        <w:t>8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, 7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125-8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 and 14.8-15.35 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being discussed toward WRC-27 considering t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he regulatory discussions are still ongoing.</w:t>
      </w:r>
    </w:p>
    <w:p w14:paraId="11177C56" w14:textId="4D099E5F" w:rsidR="0049497B" w:rsidRDefault="0049497B" w:rsidP="00192A7E">
      <w:pPr>
        <w:rPr>
          <w:rFonts w:ascii="Times New Roman" w:eastAsia="ＭＳ 明朝" w:hAnsi="Times New Roman" w:cs="Times New Roman" w:hint="eastAsia"/>
        </w:rPr>
      </w:pPr>
    </w:p>
    <w:p w14:paraId="051804FE" w14:textId="04369EA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>Existing</w:t>
      </w:r>
      <w:r>
        <w:rPr>
          <w:rFonts w:ascii="Times New Roman" w:hAnsi="Times New Roman" w:cs="Times New Roman"/>
          <w:b/>
          <w:bCs/>
          <w:u w:val="single"/>
        </w:rPr>
        <w:t xml:space="preserve">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058449BC" w14:textId="148F5992" w:rsidR="0049497B" w:rsidRDefault="003B1951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expect </w:t>
      </w:r>
      <w:r w:rsidRPr="003B1951">
        <w:rPr>
          <w:rFonts w:ascii="Times New Roman" w:hAnsi="Times New Roman" w:cs="Times New Roman"/>
        </w:rPr>
        <w:t xml:space="preserve">that 6G will support existing bands already have defined </w:t>
      </w:r>
      <w:r>
        <w:rPr>
          <w:rFonts w:ascii="Times New Roman" w:hAnsi="Times New Roman" w:cs="Times New Roman"/>
        </w:rPr>
        <w:t>as</w:t>
      </w:r>
      <w:r w:rsidRPr="003B1951">
        <w:rPr>
          <w:rFonts w:ascii="Times New Roman" w:hAnsi="Times New Roman" w:cs="Times New Roman"/>
        </w:rPr>
        <w:t xml:space="preserve"> 5G </w:t>
      </w:r>
      <w:r>
        <w:rPr>
          <w:rFonts w:ascii="Times New Roman" w:hAnsi="Times New Roman" w:cs="Times New Roman"/>
        </w:rPr>
        <w:t>NR so that 5G bands which MNOs are operating can be re-farmed to 6GR. On the other hand, there are unfortunately some bands not used in commercial networks actually</w:t>
      </w:r>
      <w:r w:rsidR="007764FA">
        <w:rPr>
          <w:rFonts w:ascii="Times New Roman" w:hAnsi="Times New Roman" w:cs="Times New Roman"/>
        </w:rPr>
        <w:t xml:space="preserve"> for example n90</w:t>
      </w:r>
      <w:r w:rsidR="002050CE">
        <w:rPr>
          <w:rFonts w:ascii="Times New Roman" w:hAnsi="Times New Roman" w:cs="Times New Roman"/>
        </w:rPr>
        <w:t>, and also in RAN plenary there is the discussion to optimize and re-define the existing 5G band for 1.5GHz</w:t>
      </w:r>
      <w:r w:rsidR="0007633B">
        <w:rPr>
          <w:rFonts w:ascii="Times New Roman" w:hAnsi="Times New Roman" w:cs="Times New Roman"/>
        </w:rPr>
        <w:t xml:space="preserve"> </w:t>
      </w:r>
      <w:r w:rsidR="002050CE">
        <w:rPr>
          <w:rFonts w:ascii="Times New Roman" w:hAnsi="Times New Roman" w:cs="Times New Roman"/>
        </w:rPr>
        <w:t>[3].</w:t>
      </w:r>
      <w:r w:rsidR="007764FA">
        <w:rPr>
          <w:rFonts w:ascii="Times New Roman" w:hAnsi="Times New Roman" w:cs="Times New Roman"/>
        </w:rPr>
        <w:t xml:space="preserve"> We propose d to s</w:t>
      </w:r>
      <w:r w:rsidR="007764FA" w:rsidRPr="007764FA">
        <w:rPr>
          <w:rFonts w:ascii="Times New Roman" w:hAnsi="Times New Roman" w:cs="Times New Roman"/>
        </w:rPr>
        <w:t>tudy whether some existing 5G bands can be optimized and re-defined in 6G.</w:t>
      </w:r>
    </w:p>
    <w:p w14:paraId="7600A107" w14:textId="77777777" w:rsidR="00CA7CE0" w:rsidRDefault="00CA7CE0" w:rsidP="00CA7CE0">
      <w:pPr>
        <w:rPr>
          <w:rFonts w:ascii="Times New Roman" w:hAnsi="Times New Roman" w:cs="Times New Roman"/>
          <w:b/>
          <w:bCs/>
          <w:i/>
          <w:iCs/>
        </w:rPr>
      </w:pPr>
    </w:p>
    <w:p w14:paraId="5F0D8C2C" w14:textId="24EE7513" w:rsidR="00CA7CE0" w:rsidRPr="00CA7CE0" w:rsidRDefault="007764FA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1C7F2E">
        <w:rPr>
          <w:rFonts w:ascii="Times New Roman" w:hAnsi="Times New Roman" w:cs="Times New Roman"/>
          <w:b/>
          <w:bCs/>
          <w:i/>
          <w:iCs/>
        </w:rPr>
        <w:t>1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Study whether some existing 5G bands can be optimized and re-defined in 6G.</w:t>
      </w:r>
    </w:p>
    <w:bookmarkEnd w:id="4"/>
    <w:p w14:paraId="7444C46B" w14:textId="659426E7" w:rsidR="00154B41" w:rsidRPr="00B72696" w:rsidRDefault="00154B41" w:rsidP="00417C1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</w:p>
    <w:p w14:paraId="05C4CEDF" w14:textId="06B8B732" w:rsidR="000B5423" w:rsidRPr="00D036C0" w:rsidRDefault="00A141E9" w:rsidP="000B5423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A141E9">
        <w:rPr>
          <w:rFonts w:ascii="Arial" w:eastAsia="DengXian" w:hAnsi="Arial" w:cs="Times New Roman"/>
          <w:sz w:val="32"/>
          <w:szCs w:val="20"/>
          <w:lang w:val="en-GB"/>
        </w:rPr>
        <w:t>6G frequency range</w:t>
      </w:r>
    </w:p>
    <w:p w14:paraId="4DFD23EF" w14:textId="5AD156AD" w:rsidR="00A367BE" w:rsidRDefault="0007633B" w:rsidP="00A367BE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RAN Plenary discussed</w:t>
      </w:r>
      <w:r w:rsidRPr="0007633B">
        <w:rPr>
          <w:rFonts w:ascii="Times New Roman" w:hAnsi="Times New Roman" w:cs="Times New Roman"/>
        </w:rPr>
        <w:t xml:space="preserve"> 6G frequency rang</w:t>
      </w:r>
      <w:r>
        <w:rPr>
          <w:rFonts w:ascii="Times New Roman" w:hAnsi="Times New Roman" w:cs="Times New Roman"/>
        </w:rPr>
        <w:t>ed and</w:t>
      </w:r>
      <w:r w:rsidRPr="000763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Pr="0007633B">
        <w:rPr>
          <w:rFonts w:ascii="Times New Roman" w:hAnsi="Times New Roman" w:cs="Times New Roman"/>
        </w:rPr>
        <w:t>ccording to the moderator’s summary report, the following options were proposed</w:t>
      </w:r>
      <w:r>
        <w:rPr>
          <w:rFonts w:ascii="Times New Roman" w:hAnsi="Times New Roman" w:cs="Times New Roman"/>
        </w:rPr>
        <w:t xml:space="preserve"> [4].</w:t>
      </w:r>
    </w:p>
    <w:p w14:paraId="6FCD1241" w14:textId="70793968" w:rsidR="00A367BE" w:rsidRDefault="00A367BE" w:rsidP="0007633B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633B" w:rsidRPr="0007633B" w14:paraId="3FC6CA69" w14:textId="77777777" w:rsidTr="0007633B">
        <w:tc>
          <w:tcPr>
            <w:tcW w:w="10456" w:type="dxa"/>
          </w:tcPr>
          <w:p w14:paraId="6B84548B" w14:textId="77777777" w:rsidR="0007633B" w:rsidRPr="0007633B" w:rsidRDefault="0007633B" w:rsidP="0007633B">
            <w:pPr>
              <w:numPr>
                <w:ilvl w:val="0"/>
                <w:numId w:val="50"/>
              </w:numPr>
              <w:spacing w:after="180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Issue 1: How to categorize the frequency range? Should the spectrum resource from 7.125GHz to 8.4GHz be categorized into the lower group or the higher group?</w:t>
            </w:r>
          </w:p>
          <w:p w14:paraId="1B96CE49" w14:textId="77777777" w:rsidR="0007633B" w:rsidRDefault="0007633B" w:rsidP="0007633B">
            <w:pPr>
              <w:numPr>
                <w:ilvl w:val="1"/>
                <w:numId w:val="50"/>
              </w:numPr>
              <w:spacing w:after="180"/>
              <w:ind w:left="709" w:hanging="283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Option </w:t>
            </w: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1</w:t>
            </w: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extend FR1 to 8.4 GHz and define a separate mid-high band (8.4–24.25 GHz) with its own single numerology.</w:t>
            </w:r>
          </w:p>
          <w:p w14:paraId="44D67C92" w14:textId="3D8111DB" w:rsidR="0007633B" w:rsidRPr="0007633B" w:rsidRDefault="0007633B" w:rsidP="0007633B">
            <w:pPr>
              <w:numPr>
                <w:ilvl w:val="1"/>
                <w:numId w:val="50"/>
              </w:numPr>
              <w:spacing w:after="180"/>
              <w:ind w:left="709" w:hanging="283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Option </w:t>
            </w: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2</w:t>
            </w: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extend FR1 to 8.4 GHz and merge 8.4–24.25 GHz into FR2, creating a unified FR2 family.</w:t>
            </w:r>
          </w:p>
          <w:p w14:paraId="129380F4" w14:textId="3D287FD9" w:rsidR="0007633B" w:rsidRPr="0007633B" w:rsidRDefault="0007633B" w:rsidP="0007633B">
            <w:pPr>
              <w:pStyle w:val="a8"/>
              <w:numPr>
                <w:ilvl w:val="1"/>
                <w:numId w:val="50"/>
              </w:numPr>
              <w:spacing w:after="180"/>
              <w:ind w:left="709" w:firstLineChars="0" w:hanging="283"/>
              <w:jc w:val="both"/>
              <w:rPr>
                <w:rFonts w:ascii="Times New Roman" w:eastAsia="Malgun Gothic" w:hAnsi="Times New Roman" w:cs="Times New Roman" w:hint="eastAsia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Option </w:t>
            </w: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3</w:t>
            </w: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define separate FR for 7.125 – 24.25 GHz.</w:t>
            </w:r>
          </w:p>
        </w:tc>
      </w:tr>
    </w:tbl>
    <w:p w14:paraId="5BF05C47" w14:textId="4AD1AC92" w:rsidR="00A367BE" w:rsidRDefault="00A367BE" w:rsidP="0007633B">
      <w:pPr>
        <w:rPr>
          <w:rFonts w:ascii="Times New Roman" w:hAnsi="Times New Roman" w:cs="Times New Roman"/>
          <w:b/>
          <w:bCs/>
          <w:i/>
          <w:iCs/>
        </w:rPr>
      </w:pPr>
    </w:p>
    <w:p w14:paraId="4A91E23C" w14:textId="5EB95AC7" w:rsidR="00EA5088" w:rsidRDefault="0007633B" w:rsidP="00EA5088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the other hand, as mentioned in section 2.1, t</w:t>
      </w:r>
      <w:r w:rsidRPr="0007633B">
        <w:rPr>
          <w:rFonts w:ascii="Times New Roman" w:hAnsi="Times New Roman" w:cs="Times New Roman"/>
        </w:rPr>
        <w:t>he regulatory discussions for some of these bands are still ongoing.</w:t>
      </w:r>
      <w:r>
        <w:rPr>
          <w:rFonts w:ascii="Times New Roman" w:hAnsi="Times New Roman" w:cs="Times New Roman"/>
        </w:rPr>
        <w:t xml:space="preserve"> </w:t>
      </w:r>
      <w:r w:rsidR="00C736CC">
        <w:rPr>
          <w:rFonts w:ascii="Times New Roman" w:hAnsi="Times New Roman" w:cs="Times New Roman"/>
        </w:rPr>
        <w:t>Then, we propose to s</w:t>
      </w:r>
      <w:r w:rsidR="00C736CC" w:rsidRPr="00C736CC">
        <w:rPr>
          <w:rFonts w:ascii="Times New Roman" w:hAnsi="Times New Roman" w:cs="Times New Roman"/>
        </w:rPr>
        <w:t>tudy the frequency ranges considering frequencies used first time in 6G and the progress/outcomes of the ongoing regulatory discussions.</w:t>
      </w:r>
    </w:p>
    <w:p w14:paraId="3605475A" w14:textId="07495631" w:rsidR="00A367BE" w:rsidRPr="0007633B" w:rsidRDefault="00A367BE" w:rsidP="00764A7A">
      <w:pPr>
        <w:rPr>
          <w:rFonts w:ascii="Times New Roman" w:hAnsi="Times New Roman" w:cs="Times New Roman"/>
          <w:b/>
          <w:bCs/>
          <w:i/>
          <w:iCs/>
        </w:rPr>
      </w:pPr>
    </w:p>
    <w:p w14:paraId="237C4D79" w14:textId="07EED8EF" w:rsidR="00764A7A" w:rsidRPr="00764A7A" w:rsidRDefault="00764A7A" w:rsidP="00764A7A">
      <w:pPr>
        <w:rPr>
          <w:rFonts w:ascii="Times New Roman" w:hAnsi="Times New Roman" w:cs="Times New Roman" w:hint="eastAsia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Study the frequency ranges </w:t>
      </w:r>
      <w:r w:rsidR="00C736CC">
        <w:rPr>
          <w:rFonts w:ascii="Times New Roman" w:hAnsi="Times New Roman" w:cs="Times New Roman"/>
          <w:b/>
          <w:bCs/>
          <w:i/>
          <w:iCs/>
        </w:rPr>
        <w:t>considering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 frequencies used first time in 6G and the </w:t>
      </w:r>
      <w:r w:rsidR="00C736CC">
        <w:rPr>
          <w:rFonts w:ascii="Times New Roman" w:hAnsi="Times New Roman" w:cs="Times New Roman"/>
          <w:b/>
          <w:bCs/>
          <w:i/>
          <w:iCs/>
        </w:rPr>
        <w:t>progress/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outcomes of the ongoing regulatory </w:t>
      </w:r>
      <w:r w:rsidR="0007633B">
        <w:rPr>
          <w:rFonts w:ascii="Times New Roman" w:hAnsi="Times New Roman" w:cs="Times New Roman"/>
          <w:b/>
          <w:bCs/>
          <w:i/>
          <w:iCs/>
        </w:rPr>
        <w:t>discussions.</w:t>
      </w:r>
    </w:p>
    <w:p w14:paraId="25E68C5B" w14:textId="77777777" w:rsidR="00A367BE" w:rsidRDefault="00A367BE" w:rsidP="00C736CC">
      <w:pPr>
        <w:rPr>
          <w:rFonts w:ascii="Times New Roman" w:hAnsi="Times New Roman" w:cs="Times New Roman" w:hint="eastAsia"/>
          <w:b/>
          <w:bCs/>
          <w:i/>
          <w:iCs/>
        </w:rPr>
      </w:pPr>
    </w:p>
    <w:p w14:paraId="18A349EA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620604AD" w14:textId="77777777" w:rsidR="001C7F2E" w:rsidRPr="00A141E9" w:rsidRDefault="001C7F2E" w:rsidP="001C7F2E">
      <w:pPr>
        <w:rPr>
          <w:rFonts w:ascii="Times New Roman" w:eastAsia="ＭＳ 明朝" w:hAnsi="Times New Roman" w:cs="Times New Roman" w:hint="eastAsia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1: </w:t>
      </w:r>
      <w:r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A141E9">
        <w:rPr>
          <w:rFonts w:ascii="Times New Roman" w:hAnsi="Times New Roman" w:cs="Times New Roman"/>
          <w:b/>
          <w:bCs/>
          <w:i/>
          <w:iCs/>
        </w:rPr>
        <w:t>ome regions/countries are proactively discussing to allocate Upper 6 GHz to IMT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BEE4DDF" w14:textId="77777777" w:rsidR="001C7F2E" w:rsidRPr="003B5C12" w:rsidRDefault="001C7F2E" w:rsidP="001C7F2E">
      <w:pPr>
        <w:rPr>
          <w:rFonts w:ascii="Times New Roman" w:eastAsia="ＭＳ 明朝" w:hAnsi="Times New Roman" w:cs="Times New Roman" w:hint="eastAsia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</w:rPr>
        <w:t>Proposal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1: </w:t>
      </w:r>
      <w:r>
        <w:rPr>
          <w:rFonts w:ascii="Times New Roman" w:eastAsia="ＭＳ 明朝" w:hAnsi="Times New Roman" w:cs="Times New Roman"/>
          <w:b/>
          <w:bCs/>
          <w:i/>
          <w:iCs/>
        </w:rPr>
        <w:t>Study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several candidate</w:t>
      </w:r>
      <w:r>
        <w:rPr>
          <w:rFonts w:ascii="Times New Roman" w:eastAsia="ＭＳ 明朝" w:hAnsi="Times New Roman" w:cs="Times New Roman"/>
          <w:b/>
          <w:bCs/>
          <w:i/>
          <w:iCs/>
        </w:rPr>
        <w:t>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as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6G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bands for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6.425-7.125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identified in WRC-23 and 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</w:t>
      </w:r>
      <w:r>
        <w:rPr>
          <w:rFonts w:ascii="Times New Roman" w:eastAsia="ＭＳ 明朝" w:hAnsi="Times New Roman" w:cs="Times New Roman"/>
          <w:b/>
          <w:bCs/>
          <w:i/>
          <w:iCs/>
        </w:rPr>
        <w:t>.4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-4</w:t>
      </w:r>
      <w:r>
        <w:rPr>
          <w:rFonts w:ascii="Times New Roman" w:eastAsia="ＭＳ 明朝" w:hAnsi="Times New Roman" w:cs="Times New Roman"/>
          <w:b/>
          <w:bCs/>
          <w:i/>
          <w:iCs/>
        </w:rPr>
        <w:t>.8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, 7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125-8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 and 14.8-15.35 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being discussed toward WRC-27 considering t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he regulatory discussions are still ongoing.</w:t>
      </w:r>
    </w:p>
    <w:p w14:paraId="164666DA" w14:textId="77777777" w:rsidR="001C7F2E" w:rsidRPr="00CA7CE0" w:rsidRDefault="001C7F2E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Proposal 1: Study whether some existing 5G bands can be optimized and re-defined in 6G.</w:t>
      </w:r>
    </w:p>
    <w:p w14:paraId="4E3D20E6" w14:textId="2E8AA40D" w:rsidR="00A367BE" w:rsidRPr="001C7F2E" w:rsidRDefault="001C7F2E" w:rsidP="00A367BE">
      <w:pPr>
        <w:rPr>
          <w:rFonts w:ascii="Times New Roman" w:hAnsi="Times New Roman" w:cs="Times New Roman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Study the frequency ranges </w:t>
      </w:r>
      <w:r>
        <w:rPr>
          <w:rFonts w:ascii="Times New Roman" w:hAnsi="Times New Roman" w:cs="Times New Roman"/>
          <w:b/>
          <w:bCs/>
          <w:i/>
          <w:iCs/>
        </w:rPr>
        <w:t>considering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 frequencies used first time in 6G and the </w:t>
      </w:r>
      <w:r>
        <w:rPr>
          <w:rFonts w:ascii="Times New Roman" w:hAnsi="Times New Roman" w:cs="Times New Roman"/>
          <w:b/>
          <w:bCs/>
          <w:i/>
          <w:iCs/>
        </w:rPr>
        <w:t>progress/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outcomes of the ongoing regulatory </w:t>
      </w:r>
      <w:r>
        <w:rPr>
          <w:rFonts w:ascii="Times New Roman" w:hAnsi="Times New Roman" w:cs="Times New Roman"/>
          <w:b/>
          <w:bCs/>
          <w:i/>
          <w:iCs/>
        </w:rPr>
        <w:t>discussions.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2764B235" w14:textId="415CA334" w:rsidR="00A367BE" w:rsidRPr="001C7F2E" w:rsidRDefault="00A367BE" w:rsidP="00A367BE">
      <w:pPr>
        <w:rPr>
          <w:rFonts w:ascii="Times New Roman" w:hAnsi="Times New Roman" w:cs="Times New Roman"/>
        </w:rPr>
      </w:pPr>
      <w:r w:rsidRPr="001C7F2E">
        <w:rPr>
          <w:rFonts w:ascii="Times New Roman" w:hAnsi="Times New Roman" w:cs="Times New Roman"/>
        </w:rPr>
        <w:t>[1] RP-25</w:t>
      </w:r>
      <w:r w:rsidR="00FE0DFA" w:rsidRPr="001C7F2E">
        <w:rPr>
          <w:rFonts w:ascii="Times New Roman" w:hAnsi="Times New Roman" w:cs="Times New Roman"/>
        </w:rPr>
        <w:t>2912</w:t>
      </w:r>
      <w:r w:rsidRPr="001C7F2E">
        <w:rPr>
          <w:rFonts w:ascii="Times New Roman" w:hAnsi="Times New Roman" w:cs="Times New Roman"/>
        </w:rPr>
        <w:t xml:space="preserve">, </w:t>
      </w:r>
      <w:r w:rsidR="00FE0DFA" w:rsidRPr="001C7F2E">
        <w:rPr>
          <w:rFonts w:ascii="Times New Roman" w:hAnsi="Times New Roman" w:cs="Times New Roman"/>
        </w:rPr>
        <w:t>Revised SID: Study on 6G Radio</w:t>
      </w:r>
      <w:r w:rsidRPr="001C7F2E">
        <w:rPr>
          <w:rFonts w:ascii="Times New Roman" w:hAnsi="Times New Roman" w:cs="Times New Roman"/>
        </w:rPr>
        <w:t>, NTT DOCOMO</w:t>
      </w:r>
      <w:r w:rsidR="00FE0DFA" w:rsidRPr="001C7F2E">
        <w:rPr>
          <w:rFonts w:ascii="Times New Roman" w:hAnsi="Times New Roman" w:cs="Times New Roman"/>
        </w:rPr>
        <w:t>, CMCC, AT&amp;T, Vodafone</w:t>
      </w:r>
      <w:r w:rsidRPr="001C7F2E">
        <w:rPr>
          <w:rFonts w:ascii="Times New Roman" w:hAnsi="Times New Roman" w:cs="Times New Roman"/>
        </w:rPr>
        <w:t xml:space="preserve">, </w:t>
      </w:r>
      <w:r w:rsidRPr="001C7F2E">
        <w:rPr>
          <w:rFonts w:ascii="Times New Roman" w:eastAsia="ＭＳ 明朝" w:hAnsi="Times New Roman" w:cs="Times New Roman"/>
        </w:rPr>
        <w:t>RAN#10</w:t>
      </w:r>
      <w:r w:rsidR="00FE0DFA" w:rsidRPr="001C7F2E">
        <w:rPr>
          <w:rFonts w:ascii="Times New Roman" w:eastAsia="ＭＳ 明朝" w:hAnsi="Times New Roman" w:cs="Times New Roman"/>
        </w:rPr>
        <w:t>9</w:t>
      </w:r>
      <w:r w:rsidRPr="001C7F2E">
        <w:rPr>
          <w:rFonts w:ascii="Times New Roman" w:eastAsia="ＭＳ 明朝" w:hAnsi="Times New Roman" w:cs="Times New Roman"/>
        </w:rPr>
        <w:t xml:space="preserve">, </w:t>
      </w:r>
      <w:r w:rsidR="00FE0DFA" w:rsidRPr="001C7F2E">
        <w:rPr>
          <w:rFonts w:ascii="Times New Roman" w:hAnsi="Times New Roman" w:cs="Times New Roman"/>
        </w:rPr>
        <w:t>Sep</w:t>
      </w:r>
      <w:r w:rsidRPr="001C7F2E">
        <w:rPr>
          <w:rFonts w:ascii="Times New Roman" w:hAnsi="Times New Roman" w:cs="Times New Roman"/>
        </w:rPr>
        <w:t xml:space="preserve"> </w:t>
      </w:r>
      <w:r w:rsidR="00FE0DFA" w:rsidRPr="001C7F2E">
        <w:rPr>
          <w:rFonts w:ascii="Times New Roman" w:hAnsi="Times New Roman" w:cs="Times New Roman"/>
        </w:rPr>
        <w:t>15</w:t>
      </w:r>
      <w:r w:rsidRPr="001C7F2E">
        <w:rPr>
          <w:rFonts w:ascii="Times New Roman" w:hAnsi="Times New Roman" w:cs="Times New Roman"/>
        </w:rPr>
        <w:t>-1</w:t>
      </w:r>
      <w:r w:rsidR="00FE0DFA" w:rsidRPr="001C7F2E">
        <w:rPr>
          <w:rFonts w:ascii="Times New Roman" w:hAnsi="Times New Roman" w:cs="Times New Roman"/>
        </w:rPr>
        <w:t>8</w:t>
      </w:r>
      <w:r w:rsidRPr="001C7F2E">
        <w:rPr>
          <w:rFonts w:ascii="Times New Roman" w:hAnsi="Times New Roman" w:cs="Times New Roman"/>
        </w:rPr>
        <w:t>, 2025</w:t>
      </w:r>
    </w:p>
    <w:p w14:paraId="5D156834" w14:textId="6B81E06E" w:rsidR="00A367BE" w:rsidRPr="001C7F2E" w:rsidRDefault="00A367BE" w:rsidP="00A367BE">
      <w:pPr>
        <w:rPr>
          <w:rFonts w:ascii="Times New Roman" w:eastAsia="ＭＳ 明朝" w:hAnsi="Times New Roman" w:cs="Times New Roman"/>
        </w:rPr>
      </w:pPr>
      <w:r w:rsidRPr="001C7F2E">
        <w:rPr>
          <w:rFonts w:ascii="Times New Roman" w:eastAsia="ＭＳ 明朝" w:hAnsi="Times New Roman" w:cs="Times New Roman"/>
        </w:rPr>
        <w:t xml:space="preserve">[2] R4-2511652, RAN4 6G Plan and Meeting Arrangement, RAN4 </w:t>
      </w:r>
      <w:r w:rsidR="001C7F2E">
        <w:rPr>
          <w:rFonts w:ascii="Times New Roman" w:eastAsia="ＭＳ 明朝" w:hAnsi="Times New Roman" w:cs="Times New Roman"/>
        </w:rPr>
        <w:t>C</w:t>
      </w:r>
      <w:r w:rsidRPr="001C7F2E">
        <w:rPr>
          <w:rFonts w:ascii="Times New Roman" w:eastAsia="ＭＳ 明朝" w:hAnsi="Times New Roman" w:cs="Times New Roman"/>
        </w:rPr>
        <w:t>hair, RAN4#116, Aug 25–29, 2025</w:t>
      </w:r>
    </w:p>
    <w:p w14:paraId="194B81A3" w14:textId="62D4DF84" w:rsidR="00A367BE" w:rsidRPr="001C7F2E" w:rsidRDefault="00A367BE" w:rsidP="00A367BE">
      <w:pPr>
        <w:rPr>
          <w:rFonts w:ascii="Times New Roman" w:eastAsia="ＭＳ 明朝" w:hAnsi="Times New Roman" w:cs="Times New Roman"/>
        </w:rPr>
      </w:pPr>
      <w:r w:rsidRPr="001C7F2E">
        <w:rPr>
          <w:rFonts w:ascii="Times New Roman" w:eastAsia="ＭＳ 明朝" w:hAnsi="Times New Roman" w:cs="Times New Roman"/>
        </w:rPr>
        <w:t xml:space="preserve">[3] </w:t>
      </w:r>
      <w:r w:rsidR="002050CE" w:rsidRPr="001C7F2E">
        <w:rPr>
          <w:rFonts w:ascii="Times New Roman" w:eastAsia="ＭＳ 明朝" w:hAnsi="Times New Roman" w:cs="Times New Roman"/>
        </w:rPr>
        <w:t>RP-252357</w:t>
      </w:r>
      <w:r w:rsidR="002050CE" w:rsidRPr="001C7F2E">
        <w:rPr>
          <w:rFonts w:ascii="Times New Roman" w:eastAsia="ＭＳ 明朝" w:hAnsi="Times New Roman" w:cs="Times New Roman"/>
        </w:rPr>
        <w:t xml:space="preserve">, </w:t>
      </w:r>
      <w:r w:rsidR="002050CE" w:rsidRPr="001C7F2E">
        <w:rPr>
          <w:rFonts w:ascii="Times New Roman" w:eastAsia="ＭＳ 明朝" w:hAnsi="Times New Roman" w:cs="Times New Roman"/>
        </w:rPr>
        <w:t>Introduction of a new band for 1.5GHz</w:t>
      </w:r>
      <w:r w:rsidR="002050CE" w:rsidRPr="001C7F2E">
        <w:rPr>
          <w:rFonts w:ascii="Times New Roman" w:eastAsia="ＭＳ 明朝" w:hAnsi="Times New Roman" w:cs="Times New Roman"/>
        </w:rPr>
        <w:t xml:space="preserve">, </w:t>
      </w:r>
      <w:r w:rsidR="002050CE" w:rsidRPr="001C7F2E">
        <w:rPr>
          <w:rFonts w:ascii="Times New Roman" w:eastAsia="ＭＳ 明朝" w:hAnsi="Times New Roman" w:cs="Times New Roman"/>
        </w:rPr>
        <w:t>KDDI, NTT DOCOMO, SoftBank</w:t>
      </w:r>
      <w:r w:rsidR="002050CE" w:rsidRPr="001C7F2E">
        <w:rPr>
          <w:rFonts w:ascii="Times New Roman" w:eastAsia="ＭＳ 明朝" w:hAnsi="Times New Roman" w:cs="Times New Roman"/>
        </w:rPr>
        <w:t>,</w:t>
      </w:r>
      <w:r w:rsidR="001C7F2E">
        <w:rPr>
          <w:rFonts w:ascii="Times New Roman" w:eastAsia="ＭＳ 明朝" w:hAnsi="Times New Roman" w:cs="Times New Roman"/>
        </w:rPr>
        <w:t xml:space="preserve"> </w:t>
      </w:r>
      <w:r w:rsidR="001C7F2E">
        <w:rPr>
          <w:rFonts w:ascii="Times New Roman" w:eastAsia="ＭＳ 明朝" w:hAnsi="Times New Roman" w:cs="Times New Roman"/>
        </w:rPr>
        <w:t>RAN#109,</w:t>
      </w:r>
      <w:r w:rsidR="002050CE" w:rsidRPr="001C7F2E">
        <w:rPr>
          <w:rFonts w:ascii="Times New Roman" w:eastAsia="ＭＳ 明朝" w:hAnsi="Times New Roman" w:cs="Times New Roman"/>
        </w:rPr>
        <w:t xml:space="preserve"> Sep 15-18, 2025</w:t>
      </w:r>
    </w:p>
    <w:p w14:paraId="60312300" w14:textId="007CDF71" w:rsidR="0007633B" w:rsidRPr="001C7F2E" w:rsidRDefault="0007633B" w:rsidP="00A367BE">
      <w:pPr>
        <w:rPr>
          <w:rFonts w:ascii="Times New Roman" w:eastAsia="ＭＳ 明朝" w:hAnsi="Times New Roman" w:cs="Times New Roman" w:hint="eastAsia"/>
        </w:rPr>
      </w:pPr>
      <w:r w:rsidRPr="001C7F2E">
        <w:rPr>
          <w:rFonts w:ascii="Times New Roman" w:eastAsia="ＭＳ 明朝" w:hAnsi="Times New Roman" w:cs="Times New Roman"/>
        </w:rPr>
        <w:t xml:space="preserve">[4] </w:t>
      </w:r>
      <w:r w:rsidR="001C7F2E" w:rsidRPr="001C7F2E">
        <w:rPr>
          <w:rFonts w:ascii="Times New Roman" w:eastAsia="ＭＳ 明朝" w:hAnsi="Times New Roman" w:cs="Times New Roman"/>
        </w:rPr>
        <w:t>RP-252963</w:t>
      </w:r>
      <w:r w:rsidR="001C7F2E" w:rsidRPr="001C7F2E">
        <w:rPr>
          <w:rFonts w:ascii="Times New Roman" w:eastAsia="ＭＳ 明朝" w:hAnsi="Times New Roman" w:cs="Times New Roman"/>
        </w:rPr>
        <w:t xml:space="preserve">, </w:t>
      </w:r>
      <w:r w:rsidR="001C7F2E" w:rsidRPr="001C7F2E">
        <w:rPr>
          <w:rFonts w:ascii="Times New Roman" w:eastAsia="ＭＳ 明朝" w:hAnsi="Times New Roman" w:cs="Times New Roman"/>
        </w:rPr>
        <w:t>Summary for “6G - system design aspects (numerology, spectrum)”</w:t>
      </w:r>
      <w:r w:rsidR="001C7F2E">
        <w:rPr>
          <w:rFonts w:ascii="Times New Roman" w:eastAsia="ＭＳ 明朝" w:hAnsi="Times New Roman" w:cs="Times New Roman"/>
        </w:rPr>
        <w:t xml:space="preserve">, </w:t>
      </w:r>
      <w:r w:rsidR="001C7F2E" w:rsidRPr="001C7F2E">
        <w:rPr>
          <w:rFonts w:ascii="Times New Roman" w:eastAsia="ＭＳ 明朝" w:hAnsi="Times New Roman" w:cs="Times New Roman"/>
        </w:rPr>
        <w:t>RAN1 Chair</w:t>
      </w:r>
      <w:r w:rsidR="001C7F2E">
        <w:rPr>
          <w:rFonts w:ascii="Times New Roman" w:eastAsia="ＭＳ 明朝" w:hAnsi="Times New Roman" w:cs="Times New Roman"/>
        </w:rPr>
        <w:t xml:space="preserve">, RAN#109, </w:t>
      </w:r>
      <w:r w:rsidR="001C7F2E" w:rsidRPr="001C7F2E">
        <w:rPr>
          <w:rFonts w:ascii="Times New Roman" w:eastAsia="ＭＳ 明朝" w:hAnsi="Times New Roman" w:cs="Times New Roman"/>
        </w:rPr>
        <w:t>Sep 15-18, 2025</w:t>
      </w:r>
    </w:p>
    <w:sectPr w:rsidR="0007633B" w:rsidRPr="001C7F2E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0EEDE" w14:textId="77777777" w:rsidR="00C04DFA" w:rsidRDefault="00C04DFA" w:rsidP="00663556">
      <w:r>
        <w:separator/>
      </w:r>
    </w:p>
  </w:endnote>
  <w:endnote w:type="continuationSeparator" w:id="0">
    <w:p w14:paraId="33447348" w14:textId="77777777" w:rsidR="00C04DFA" w:rsidRDefault="00C04DFA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181A" w14:textId="77777777" w:rsidR="00C04DFA" w:rsidRDefault="00C04DFA" w:rsidP="00663556">
      <w:r>
        <w:separator/>
      </w:r>
    </w:p>
  </w:footnote>
  <w:footnote w:type="continuationSeparator" w:id="0">
    <w:p w14:paraId="7D22D8EC" w14:textId="77777777" w:rsidR="00C04DFA" w:rsidRDefault="00C04DFA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FD062E0"/>
    <w:multiLevelType w:val="hybridMultilevel"/>
    <w:tmpl w:val="D29C325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0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3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6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6"/>
  </w:num>
  <w:num w:numId="2">
    <w:abstractNumId w:val="26"/>
  </w:num>
  <w:num w:numId="3">
    <w:abstractNumId w:val="21"/>
  </w:num>
  <w:num w:numId="4">
    <w:abstractNumId w:val="24"/>
  </w:num>
  <w:num w:numId="5">
    <w:abstractNumId w:val="5"/>
  </w:num>
  <w:num w:numId="6">
    <w:abstractNumId w:val="47"/>
  </w:num>
  <w:num w:numId="7">
    <w:abstractNumId w:val="8"/>
  </w:num>
  <w:num w:numId="8">
    <w:abstractNumId w:val="31"/>
  </w:num>
  <w:num w:numId="9">
    <w:abstractNumId w:val="32"/>
  </w:num>
  <w:num w:numId="10">
    <w:abstractNumId w:val="19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3"/>
  </w:num>
  <w:num w:numId="16">
    <w:abstractNumId w:val="33"/>
  </w:num>
  <w:num w:numId="17">
    <w:abstractNumId w:val="14"/>
  </w:num>
  <w:num w:numId="18">
    <w:abstractNumId w:val="27"/>
  </w:num>
  <w:num w:numId="19">
    <w:abstractNumId w:val="49"/>
  </w:num>
  <w:num w:numId="20">
    <w:abstractNumId w:val="45"/>
  </w:num>
  <w:num w:numId="21">
    <w:abstractNumId w:val="16"/>
  </w:num>
  <w:num w:numId="22">
    <w:abstractNumId w:val="23"/>
  </w:num>
  <w:num w:numId="23">
    <w:abstractNumId w:val="13"/>
  </w:num>
  <w:num w:numId="24">
    <w:abstractNumId w:val="11"/>
  </w:num>
  <w:num w:numId="25">
    <w:abstractNumId w:val="38"/>
  </w:num>
  <w:num w:numId="26">
    <w:abstractNumId w:val="20"/>
  </w:num>
  <w:num w:numId="27">
    <w:abstractNumId w:val="18"/>
  </w:num>
  <w:num w:numId="28">
    <w:abstractNumId w:val="44"/>
  </w:num>
  <w:num w:numId="29">
    <w:abstractNumId w:val="41"/>
  </w:num>
  <w:num w:numId="30">
    <w:abstractNumId w:val="12"/>
  </w:num>
  <w:num w:numId="31">
    <w:abstractNumId w:val="36"/>
  </w:num>
  <w:num w:numId="32">
    <w:abstractNumId w:val="34"/>
  </w:num>
  <w:num w:numId="33">
    <w:abstractNumId w:val="39"/>
  </w:num>
  <w:num w:numId="34">
    <w:abstractNumId w:val="9"/>
  </w:num>
  <w:num w:numId="35">
    <w:abstractNumId w:val="37"/>
  </w:num>
  <w:num w:numId="36">
    <w:abstractNumId w:val="0"/>
  </w:num>
  <w:num w:numId="37">
    <w:abstractNumId w:val="30"/>
  </w:num>
  <w:num w:numId="38">
    <w:abstractNumId w:val="22"/>
  </w:num>
  <w:num w:numId="39">
    <w:abstractNumId w:val="29"/>
  </w:num>
  <w:num w:numId="40">
    <w:abstractNumId w:val="43"/>
  </w:num>
  <w:num w:numId="41">
    <w:abstractNumId w:val="2"/>
  </w:num>
  <w:num w:numId="42">
    <w:abstractNumId w:val="35"/>
  </w:num>
  <w:num w:numId="43">
    <w:abstractNumId w:val="48"/>
  </w:num>
  <w:num w:numId="4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25"/>
  </w:num>
  <w:num w:numId="47">
    <w:abstractNumId w:val="1"/>
  </w:num>
  <w:num w:numId="48">
    <w:abstractNumId w:val="15"/>
  </w:num>
  <w:num w:numId="49">
    <w:abstractNumId w:val="40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2C7F"/>
    <w:rsid w:val="00923269"/>
    <w:rsid w:val="00923FB8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2FBE"/>
    <w:rsid w:val="00F66C22"/>
    <w:rsid w:val="00F66C55"/>
    <w:rsid w:val="00F67691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it.gov.cn/jgsj/wgj/bmgz/art/2024/art_9f1a1845eebf4cc0ac2cbb32532bf0fc.html" TargetMode="External"/><Relationship Id="rId13" Type="http://schemas.openxmlformats.org/officeDocument/2006/relationships/hyperlink" Target="https://sei.anatel.gov.br/sei/modulos/pesquisa/md_pesq_documento_consulta_externa.php?8-74Kn1tDR89f1Q7RjX8EYU46IzCFD26Q9Xx5QNDbqYpl3GTYQBgjAyEFQC4aoa8bIhRcC0nnvkV6QuLs5Bj08FKpzgC0QMa1UrHjakTyBDValDQjuQD5qV4fWJ-OXi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lecomtalk.info/cabinet-approves-spectrum-refarming-5g-6g-services/98806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2.safelinks.protection.outlook.com/?url=https%3A%2F%2Fdocviewer.yandex.com%2Fview%2F0%2F%3Fpage%3D1%26*%3DzulKpTOGsjcpbKv2VLrzvWSnhjd7InVybCI6InlhLWRpc2stcHVibGljOi8vclFPMmJPY2c1eUN6UjFLeXBZUVFQL2l1emVRRnkrWXVESXZhMlpPUW9QNk0vc1BYVlE3eVI2YTJKSHVXNENBUXEvSjZicG1SeU9Kb25UM1ZvWG5EYWc9PTovNV%252FQnzExXzIwXzVfUkNDX1JlY29tbWVuZGF0aW9uXzFfMjEgKDIpLmRvY3giLCJ0aXRsZSI6IjVf0J8xMV8yMF81X1JDQ19SZWNvbW1lbmRhdGlvbl8xXzIxICgyKS5kb2N4Iiwibm9pZnJhbWUiOmZhbHNlLCJ1aWQiOiIwIiwidHMiOjE3MzExMTA3NTc3MTAsInl1IjoiNTE5MzIxMzcyMTY5ODE0MTY3NyJ9&amp;data=05%7C02%7Cerika.tejedor%40ericsson.com%7C7b197830a0494890ae9d08dd02224ae1%7C92e84cebfbfd47abbe52080c6b87953f%7C0%7C0%7C638669068627333838%7CUnknown%7CTWFpbGZsb3d8eyJFbXB0eU1hcGkiOnRydWUsIlYiOiIwLjAuMDAwMCIsIlAiOiJXaW4zMiIsIkFOIjoiTWFpbCIsIldUIjoyfQ%3D%3D%7C0%7C%7C%7C&amp;sdata=iZjFJANYgDLG8dE17MP9lf%2BFPGB%2FFb%2BTm9IrGPMAqJs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zawya.com/en/press-release/companies-news/tdra-announces-the-allocation-of-the-600-mhz-and-6-ghz-bands-for-international-mobile-telecommunications-ez534c6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it.gov.cn/jgsj/wgj/gzdt/art/2023/art_92c8962a03a44a37becc2963cb3c8df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260</cp:revision>
  <dcterms:created xsi:type="dcterms:W3CDTF">2022-07-29T05:06:00Z</dcterms:created>
  <dcterms:modified xsi:type="dcterms:W3CDTF">2025-10-03T12:23:00Z</dcterms:modified>
</cp:coreProperties>
</file>